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98E0CE">
      <w:pPr>
        <w:spacing w:before="156" w:beforeLines="50" w:after="156" w:afterLines="50" w:line="520" w:lineRule="exact"/>
        <w:jc w:val="center"/>
        <w:rPr>
          <w:rFonts w:ascii="黑体" w:hAnsi="黑体" w:eastAsia="黑体"/>
          <w:b/>
          <w:sz w:val="44"/>
          <w:szCs w:val="44"/>
        </w:rPr>
      </w:pPr>
      <w:r>
        <w:rPr>
          <w:rFonts w:hint="eastAsia" w:ascii="黑体" w:hAnsi="黑体" w:eastAsia="黑体"/>
          <w:b/>
          <w:sz w:val="44"/>
          <w:szCs w:val="44"/>
          <w:lang w:val="en-US" w:eastAsia="zh-CN"/>
        </w:rPr>
        <w:t>实验室与设备管理</w:t>
      </w:r>
      <w:r>
        <w:rPr>
          <w:rFonts w:hint="eastAsia" w:ascii="黑体" w:hAnsi="黑体" w:eastAsia="黑体"/>
          <w:b/>
          <w:sz w:val="44"/>
          <w:szCs w:val="44"/>
        </w:rPr>
        <w:t>处管理责任清单</w:t>
      </w:r>
    </w:p>
    <w:tbl>
      <w:tblPr>
        <w:tblStyle w:val="4"/>
        <w:tblW w:w="864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5670"/>
        <w:gridCol w:w="2159"/>
      </w:tblGrid>
      <w:tr w14:paraId="46C78D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atLeast"/>
          <w:tblHeader/>
        </w:trPr>
        <w:tc>
          <w:tcPr>
            <w:tcW w:w="817" w:type="dxa"/>
            <w:vAlign w:val="center"/>
          </w:tcPr>
          <w:p w14:paraId="0F879732">
            <w:pPr>
              <w:jc w:val="center"/>
              <w:rPr>
                <w:rFonts w:ascii="黑体" w:hAnsi="黑体" w:eastAsia="黑体"/>
                <w:sz w:val="28"/>
                <w:szCs w:val="28"/>
              </w:rPr>
            </w:pPr>
            <w:r>
              <w:rPr>
                <w:rFonts w:hint="eastAsia" w:ascii="黑体" w:hAnsi="黑体" w:eastAsia="黑体"/>
                <w:sz w:val="28"/>
                <w:szCs w:val="28"/>
              </w:rPr>
              <w:t>序号</w:t>
            </w:r>
          </w:p>
        </w:tc>
        <w:tc>
          <w:tcPr>
            <w:tcW w:w="5670" w:type="dxa"/>
            <w:vAlign w:val="center"/>
          </w:tcPr>
          <w:p w14:paraId="1427C764">
            <w:pPr>
              <w:jc w:val="center"/>
              <w:rPr>
                <w:rFonts w:ascii="黑体" w:hAnsi="黑体" w:eastAsia="黑体"/>
                <w:sz w:val="28"/>
                <w:szCs w:val="28"/>
              </w:rPr>
            </w:pPr>
            <w:r>
              <w:rPr>
                <w:rFonts w:hint="eastAsia" w:ascii="黑体" w:hAnsi="黑体" w:eastAsia="黑体"/>
                <w:sz w:val="28"/>
                <w:szCs w:val="28"/>
              </w:rPr>
              <w:t>名称</w:t>
            </w:r>
          </w:p>
        </w:tc>
        <w:tc>
          <w:tcPr>
            <w:tcW w:w="2159" w:type="dxa"/>
            <w:vAlign w:val="center"/>
          </w:tcPr>
          <w:p w14:paraId="42AC0C2A">
            <w:pPr>
              <w:jc w:val="center"/>
              <w:rPr>
                <w:rFonts w:ascii="黑体" w:hAnsi="黑体" w:eastAsia="黑体"/>
                <w:sz w:val="28"/>
                <w:szCs w:val="28"/>
              </w:rPr>
            </w:pPr>
            <w:r>
              <w:rPr>
                <w:rFonts w:hint="eastAsia" w:ascii="黑体" w:hAnsi="黑体" w:eastAsia="黑体"/>
                <w:sz w:val="28"/>
                <w:szCs w:val="28"/>
              </w:rPr>
              <w:t>实施科室</w:t>
            </w:r>
          </w:p>
        </w:tc>
      </w:tr>
      <w:tr w14:paraId="249A48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5096C4D4">
            <w:pPr>
              <w:pStyle w:val="9"/>
              <w:numPr>
                <w:ilvl w:val="0"/>
                <w:numId w:val="1"/>
              </w:numPr>
              <w:ind w:firstLineChars="0"/>
              <w:jc w:val="center"/>
              <w:rPr>
                <w:rFonts w:ascii="仿宋_GB2312" w:eastAsia="仿宋_GB2312"/>
                <w:sz w:val="24"/>
                <w:szCs w:val="24"/>
              </w:rPr>
            </w:pPr>
          </w:p>
        </w:tc>
        <w:tc>
          <w:tcPr>
            <w:tcW w:w="5670" w:type="dxa"/>
            <w:vAlign w:val="center"/>
          </w:tcPr>
          <w:p w14:paraId="11118935">
            <w:pPr>
              <w:jc w:val="left"/>
              <w:rPr>
                <w:rFonts w:ascii="仿宋_GB2312" w:eastAsia="仿宋_GB2312"/>
                <w:sz w:val="24"/>
                <w:szCs w:val="24"/>
              </w:rPr>
            </w:pPr>
            <w:r>
              <w:rPr>
                <w:rFonts w:hint="eastAsia" w:ascii="仿宋_GB2312" w:hAnsi="Helvetica" w:eastAsia="仿宋_GB2312" w:cs="Helvetica"/>
                <w:color w:val="333333"/>
                <w:sz w:val="24"/>
                <w:szCs w:val="24"/>
                <w:shd w:val="clear" w:color="auto" w:fill="FFFFFF"/>
              </w:rPr>
              <w:t>负责协调处内部事务管理，负责处印章管理</w:t>
            </w:r>
          </w:p>
        </w:tc>
        <w:tc>
          <w:tcPr>
            <w:tcW w:w="2159" w:type="dxa"/>
            <w:vAlign w:val="center"/>
          </w:tcPr>
          <w:p w14:paraId="56C69275">
            <w:pPr>
              <w:jc w:val="center"/>
              <w:rPr>
                <w:rFonts w:ascii="仿宋_GB2312" w:eastAsia="仿宋_GB2312"/>
                <w:sz w:val="24"/>
                <w:szCs w:val="24"/>
              </w:rPr>
            </w:pPr>
            <w:r>
              <w:rPr>
                <w:rFonts w:hint="eastAsia" w:ascii="仿宋_GB2312" w:eastAsia="仿宋_GB2312"/>
                <w:sz w:val="24"/>
                <w:szCs w:val="24"/>
              </w:rPr>
              <w:t>综合办公室</w:t>
            </w:r>
          </w:p>
        </w:tc>
      </w:tr>
      <w:tr w14:paraId="2D5FB8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14EE3D7E">
            <w:pPr>
              <w:pStyle w:val="9"/>
              <w:numPr>
                <w:ilvl w:val="0"/>
                <w:numId w:val="1"/>
              </w:numPr>
              <w:ind w:firstLineChars="0"/>
              <w:jc w:val="center"/>
              <w:rPr>
                <w:rFonts w:ascii="仿宋_GB2312" w:eastAsia="仿宋_GB2312"/>
                <w:sz w:val="24"/>
                <w:szCs w:val="24"/>
              </w:rPr>
            </w:pPr>
          </w:p>
        </w:tc>
        <w:tc>
          <w:tcPr>
            <w:tcW w:w="5670" w:type="dxa"/>
            <w:vAlign w:val="center"/>
          </w:tcPr>
          <w:p w14:paraId="686C20B1">
            <w:pPr>
              <w:jc w:val="left"/>
              <w:rPr>
                <w:rFonts w:ascii="仿宋_GB2312" w:eastAsia="仿宋_GB2312"/>
                <w:sz w:val="24"/>
                <w:szCs w:val="24"/>
              </w:rPr>
            </w:pPr>
            <w:r>
              <w:rPr>
                <w:rFonts w:hint="eastAsia" w:ascii="仿宋_GB2312" w:hAnsi="Helvetica" w:eastAsia="仿宋_GB2312" w:cs="Helvetica"/>
                <w:color w:val="333333"/>
                <w:sz w:val="24"/>
                <w:szCs w:val="24"/>
                <w:shd w:val="clear" w:color="auto" w:fill="FFFFFF"/>
              </w:rPr>
              <w:t>负责文件的领取、登记、传阅和公文的拟稿、审核、送审、传递、归档工作</w:t>
            </w:r>
          </w:p>
        </w:tc>
        <w:tc>
          <w:tcPr>
            <w:tcW w:w="2159" w:type="dxa"/>
            <w:vAlign w:val="center"/>
          </w:tcPr>
          <w:p w14:paraId="22030171">
            <w:pPr>
              <w:jc w:val="center"/>
              <w:rPr>
                <w:rFonts w:ascii="仿宋_GB2312" w:eastAsia="仿宋_GB2312"/>
                <w:sz w:val="24"/>
                <w:szCs w:val="24"/>
              </w:rPr>
            </w:pPr>
            <w:r>
              <w:rPr>
                <w:rFonts w:hint="eastAsia" w:ascii="仿宋_GB2312" w:eastAsia="仿宋_GB2312"/>
                <w:sz w:val="24"/>
                <w:szCs w:val="24"/>
              </w:rPr>
              <w:t>综合办公室</w:t>
            </w:r>
          </w:p>
        </w:tc>
      </w:tr>
      <w:tr w14:paraId="1155FD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ACFA132">
            <w:pPr>
              <w:pStyle w:val="9"/>
              <w:numPr>
                <w:ilvl w:val="0"/>
                <w:numId w:val="1"/>
              </w:numPr>
              <w:ind w:firstLineChars="0"/>
              <w:jc w:val="center"/>
              <w:rPr>
                <w:rFonts w:ascii="仿宋_GB2312" w:eastAsia="仿宋_GB2312"/>
                <w:sz w:val="24"/>
                <w:szCs w:val="24"/>
              </w:rPr>
            </w:pPr>
          </w:p>
        </w:tc>
        <w:tc>
          <w:tcPr>
            <w:tcW w:w="5670" w:type="dxa"/>
            <w:vAlign w:val="center"/>
          </w:tcPr>
          <w:p w14:paraId="68438B01">
            <w:pPr>
              <w:jc w:val="left"/>
              <w:rPr>
                <w:rFonts w:ascii="仿宋_GB2312" w:eastAsia="仿宋_GB2312"/>
                <w:sz w:val="24"/>
                <w:szCs w:val="24"/>
              </w:rPr>
            </w:pPr>
            <w:r>
              <w:rPr>
                <w:rFonts w:hint="eastAsia" w:ascii="仿宋_GB2312" w:hAnsi="Helvetica" w:eastAsia="仿宋_GB2312" w:cs="Helvetica"/>
                <w:color w:val="333333"/>
                <w:sz w:val="24"/>
                <w:szCs w:val="24"/>
                <w:shd w:val="clear" w:color="auto" w:fill="FFFFFF"/>
              </w:rPr>
              <w:t>负责校内外来函来访等接待工作</w:t>
            </w:r>
          </w:p>
        </w:tc>
        <w:tc>
          <w:tcPr>
            <w:tcW w:w="2159" w:type="dxa"/>
            <w:vAlign w:val="center"/>
          </w:tcPr>
          <w:p w14:paraId="01AA3D48">
            <w:pPr>
              <w:jc w:val="center"/>
              <w:rPr>
                <w:rFonts w:ascii="仿宋_GB2312" w:eastAsia="仿宋_GB2312"/>
                <w:sz w:val="24"/>
                <w:szCs w:val="24"/>
              </w:rPr>
            </w:pPr>
            <w:r>
              <w:rPr>
                <w:rFonts w:hint="eastAsia" w:ascii="仿宋_GB2312" w:eastAsia="仿宋_GB2312"/>
                <w:sz w:val="24"/>
                <w:szCs w:val="24"/>
              </w:rPr>
              <w:t>综合办公室</w:t>
            </w:r>
          </w:p>
        </w:tc>
      </w:tr>
      <w:tr w14:paraId="5D49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40CF0D79">
            <w:pPr>
              <w:pStyle w:val="9"/>
              <w:numPr>
                <w:ilvl w:val="0"/>
                <w:numId w:val="1"/>
              </w:numPr>
              <w:ind w:firstLineChars="0"/>
              <w:jc w:val="center"/>
              <w:rPr>
                <w:rFonts w:ascii="仿宋_GB2312" w:eastAsia="仿宋_GB2312"/>
                <w:sz w:val="24"/>
                <w:szCs w:val="24"/>
              </w:rPr>
            </w:pPr>
          </w:p>
        </w:tc>
        <w:tc>
          <w:tcPr>
            <w:tcW w:w="5670" w:type="dxa"/>
            <w:vAlign w:val="center"/>
          </w:tcPr>
          <w:p w14:paraId="481527DE">
            <w:pPr>
              <w:jc w:val="left"/>
              <w:rPr>
                <w:rFonts w:ascii="仿宋_GB2312" w:eastAsia="仿宋_GB2312"/>
                <w:sz w:val="24"/>
                <w:szCs w:val="24"/>
              </w:rPr>
            </w:pPr>
            <w:r>
              <w:rPr>
                <w:rFonts w:hint="eastAsia" w:ascii="仿宋_GB2312" w:hAnsi="Helvetica" w:eastAsia="仿宋_GB2312" w:cs="Helvetica"/>
                <w:color w:val="333333"/>
                <w:sz w:val="24"/>
                <w:szCs w:val="24"/>
                <w:shd w:val="clear" w:color="auto" w:fill="FFFFFF"/>
              </w:rPr>
              <w:t>负责航海质量管理体系建设工作</w:t>
            </w:r>
          </w:p>
        </w:tc>
        <w:tc>
          <w:tcPr>
            <w:tcW w:w="2159" w:type="dxa"/>
            <w:vAlign w:val="center"/>
          </w:tcPr>
          <w:p w14:paraId="0BF086C4">
            <w:pPr>
              <w:jc w:val="center"/>
              <w:rPr>
                <w:rFonts w:ascii="仿宋_GB2312" w:eastAsia="仿宋_GB2312"/>
                <w:sz w:val="24"/>
                <w:szCs w:val="24"/>
              </w:rPr>
            </w:pPr>
            <w:r>
              <w:rPr>
                <w:rFonts w:hint="eastAsia" w:ascii="仿宋_GB2312" w:eastAsia="仿宋_GB2312"/>
                <w:sz w:val="24"/>
                <w:szCs w:val="24"/>
              </w:rPr>
              <w:t>综合办公室</w:t>
            </w:r>
          </w:p>
        </w:tc>
      </w:tr>
      <w:tr w14:paraId="54C31F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F9161E4">
            <w:pPr>
              <w:pStyle w:val="9"/>
              <w:numPr>
                <w:ilvl w:val="0"/>
                <w:numId w:val="1"/>
              </w:numPr>
              <w:ind w:firstLineChars="0"/>
              <w:jc w:val="center"/>
              <w:rPr>
                <w:rFonts w:ascii="仿宋_GB2312" w:eastAsia="仿宋_GB2312"/>
                <w:sz w:val="24"/>
                <w:szCs w:val="24"/>
              </w:rPr>
            </w:pPr>
          </w:p>
        </w:tc>
        <w:tc>
          <w:tcPr>
            <w:tcW w:w="5670" w:type="dxa"/>
            <w:vAlign w:val="center"/>
          </w:tcPr>
          <w:p w14:paraId="5D2696AE">
            <w:pPr>
              <w:jc w:val="left"/>
              <w:rPr>
                <w:rFonts w:hint="eastAsia" w:ascii="仿宋_GB2312" w:hAnsi="Helvetica" w:eastAsia="仿宋_GB2312" w:cs="Helvetica"/>
                <w:color w:val="333333"/>
                <w:sz w:val="24"/>
                <w:szCs w:val="24"/>
                <w:shd w:val="clear" w:color="auto" w:fill="FFFFFF"/>
              </w:rPr>
            </w:pPr>
            <w:r>
              <w:rPr>
                <w:rFonts w:hint="eastAsia" w:ascii="仿宋_GB2312" w:hAnsi="Helvetica" w:eastAsia="仿宋_GB2312" w:cs="Helvetica"/>
                <w:color w:val="333333"/>
                <w:sz w:val="24"/>
                <w:szCs w:val="24"/>
                <w:shd w:val="clear" w:color="auto" w:fill="FFFFFF"/>
              </w:rPr>
              <w:t>负责制定完善学校实验室管理相关规章制度</w:t>
            </w:r>
          </w:p>
        </w:tc>
        <w:tc>
          <w:tcPr>
            <w:tcW w:w="2159" w:type="dxa"/>
            <w:vAlign w:val="center"/>
          </w:tcPr>
          <w:p w14:paraId="7ABF268C">
            <w:pPr>
              <w:jc w:val="left"/>
              <w:rPr>
                <w:rFonts w:hint="default"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628C08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6174EA93">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7A83A039">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负责中央高校改善基本办学条件专项设备类项目，以及实验室建设项目的申报及过程管理工作</w:t>
            </w:r>
          </w:p>
        </w:tc>
        <w:tc>
          <w:tcPr>
            <w:tcW w:w="2159" w:type="dxa"/>
            <w:shd w:val="clear" w:color="auto" w:fill="auto"/>
            <w:vAlign w:val="center"/>
          </w:tcPr>
          <w:p w14:paraId="314B4134">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44E583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06175FA6">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0C8005C9">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负责实验室基本信息收集、统计、分析和上报等工作</w:t>
            </w:r>
          </w:p>
        </w:tc>
        <w:tc>
          <w:tcPr>
            <w:tcW w:w="2159" w:type="dxa"/>
            <w:shd w:val="clear" w:color="auto" w:fill="auto"/>
            <w:vAlign w:val="center"/>
          </w:tcPr>
          <w:p w14:paraId="6EFB5670">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32E7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6CE64F4">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29ED7771">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负责行政办公设备政府集中采购计划审核、报送，以及采购合同备案工作</w:t>
            </w:r>
          </w:p>
        </w:tc>
        <w:tc>
          <w:tcPr>
            <w:tcW w:w="2159" w:type="dxa"/>
            <w:shd w:val="clear" w:color="auto" w:fill="auto"/>
            <w:vAlign w:val="center"/>
          </w:tcPr>
          <w:p w14:paraId="14A7886E">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58FDEF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C1E7ACB">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1F0BD67F">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负责学校实验室资源管理平台建设工作</w:t>
            </w:r>
          </w:p>
        </w:tc>
        <w:tc>
          <w:tcPr>
            <w:tcW w:w="2159" w:type="dxa"/>
            <w:shd w:val="clear" w:color="auto" w:fill="auto"/>
            <w:vAlign w:val="center"/>
          </w:tcPr>
          <w:p w14:paraId="78B2244B">
            <w:pPr>
              <w:jc w:val="left"/>
              <w:rPr>
                <w:rFonts w:hint="eastAsia" w:ascii="仿宋_GB2312" w:hAnsi="Helvetica" w:eastAsia="仿宋_GB2312" w:cs="Helvetica"/>
                <w:color w:val="333333"/>
                <w:sz w:val="24"/>
                <w:szCs w:val="24"/>
                <w:shd w:val="clear" w:color="auto" w:fill="FFFFFF"/>
                <w:lang w:val="en-US" w:eastAsia="zh-CN"/>
              </w:rPr>
            </w:pPr>
            <w:r>
              <w:rPr>
                <w:rFonts w:hint="eastAsia" w:ascii="仿宋_GB2312" w:hAnsi="Helvetica" w:eastAsia="仿宋_GB2312" w:cs="Helvetica"/>
                <w:color w:val="333333"/>
                <w:sz w:val="24"/>
                <w:szCs w:val="24"/>
                <w:shd w:val="clear" w:color="auto" w:fill="FFFFFF"/>
              </w:rPr>
              <w:t>实验室资源管理科</w:t>
            </w:r>
          </w:p>
        </w:tc>
      </w:tr>
      <w:tr w14:paraId="4C8FE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06BA7669">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35C2877">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负责</w:t>
            </w:r>
            <w:r>
              <w:rPr>
                <w:rFonts w:hint="eastAsia" w:ascii="仿宋_GB2312" w:eastAsia="仿宋_GB2312"/>
                <w:sz w:val="24"/>
                <w:szCs w:val="24"/>
                <w:lang w:val="en-US" w:eastAsia="zh-CN"/>
              </w:rPr>
              <w:t>实验设备</w:t>
            </w:r>
            <w:r>
              <w:rPr>
                <w:rFonts w:hint="eastAsia" w:ascii="仿宋_GB2312" w:eastAsia="仿宋_GB2312"/>
                <w:sz w:val="24"/>
                <w:szCs w:val="24"/>
              </w:rPr>
              <w:t>处信息化建设总体规划、协调，组织</w:t>
            </w:r>
            <w:r>
              <w:rPr>
                <w:rFonts w:hint="eastAsia" w:ascii="仿宋_GB2312" w:eastAsia="仿宋_GB2312"/>
                <w:sz w:val="24"/>
                <w:szCs w:val="24"/>
                <w:lang w:val="en-US" w:eastAsia="zh-CN"/>
              </w:rPr>
              <w:t>实验设备</w:t>
            </w:r>
            <w:r>
              <w:rPr>
                <w:rFonts w:hint="eastAsia" w:ascii="仿宋_GB2312" w:eastAsia="仿宋_GB2312"/>
                <w:sz w:val="24"/>
                <w:szCs w:val="24"/>
              </w:rPr>
              <w:t>处信息化建设项目申报、验收工作</w:t>
            </w:r>
          </w:p>
        </w:tc>
        <w:tc>
          <w:tcPr>
            <w:tcW w:w="2159" w:type="dxa"/>
            <w:shd w:val="clear" w:color="auto" w:fill="auto"/>
            <w:vAlign w:val="center"/>
          </w:tcPr>
          <w:p w14:paraId="37D15955">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6DD412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7DD6E072">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88D51B2">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负责学校大型仪器共享共用制度建设和考核管理工作</w:t>
            </w:r>
          </w:p>
        </w:tc>
        <w:tc>
          <w:tcPr>
            <w:tcW w:w="2159" w:type="dxa"/>
            <w:shd w:val="clear" w:color="auto" w:fill="auto"/>
            <w:vAlign w:val="center"/>
          </w:tcPr>
          <w:p w14:paraId="0E06E1D7">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2A006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E2C860F">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5CFF0A4F">
            <w:pPr>
              <w:jc w:val="left"/>
              <w:rPr>
                <w:rFonts w:ascii="仿宋_GB2312" w:hAnsi="宋体" w:eastAsia="仿宋_GB2312" w:cstheme="minorBidi"/>
                <w:kern w:val="2"/>
                <w:sz w:val="24"/>
                <w:szCs w:val="24"/>
                <w:lang w:val="en-US" w:eastAsia="zh-CN" w:bidi="ar-SA"/>
              </w:rPr>
            </w:pPr>
            <w:r>
              <w:rPr>
                <w:rFonts w:hint="eastAsia" w:ascii="仿宋_GB2312" w:eastAsia="仿宋_GB2312"/>
                <w:sz w:val="24"/>
                <w:szCs w:val="24"/>
              </w:rPr>
              <w:t>负责学校大型仪器设备购置可行性论证报告审核</w:t>
            </w:r>
          </w:p>
        </w:tc>
        <w:tc>
          <w:tcPr>
            <w:tcW w:w="2159" w:type="dxa"/>
            <w:shd w:val="clear" w:color="auto" w:fill="auto"/>
            <w:vAlign w:val="center"/>
          </w:tcPr>
          <w:p w14:paraId="7F738826">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3575E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76FC5402">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0A0A5009">
            <w:pPr>
              <w:jc w:val="left"/>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负责学校大型仪器共享共用平台建设工作</w:t>
            </w:r>
          </w:p>
        </w:tc>
        <w:tc>
          <w:tcPr>
            <w:tcW w:w="2159" w:type="dxa"/>
            <w:shd w:val="clear" w:color="auto" w:fill="auto"/>
            <w:vAlign w:val="center"/>
          </w:tcPr>
          <w:p w14:paraId="32264A1B">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信息化与</w:t>
            </w:r>
            <w:r>
              <w:rPr>
                <w:rFonts w:hint="eastAsia" w:ascii="仿宋_GB2312" w:eastAsia="仿宋_GB2312"/>
                <w:sz w:val="24"/>
                <w:szCs w:val="24"/>
                <w:lang w:val="en-US" w:eastAsia="zh-CN"/>
              </w:rPr>
              <w:t>大型仪器设备</w:t>
            </w:r>
            <w:r>
              <w:rPr>
                <w:rFonts w:hint="eastAsia" w:ascii="仿宋_GB2312" w:eastAsia="仿宋_GB2312"/>
                <w:sz w:val="24"/>
                <w:szCs w:val="24"/>
              </w:rPr>
              <w:t>管理科</w:t>
            </w:r>
          </w:p>
        </w:tc>
      </w:tr>
      <w:tr w14:paraId="3DCB4A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34A2042B">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2498E26">
            <w:pPr>
              <w:jc w:val="left"/>
              <w:rPr>
                <w:rFonts w:ascii="仿宋_GB2312" w:eastAsia="仿宋_GB2312" w:hAnsiTheme="minorHAnsi" w:cstheme="minorBidi"/>
                <w:kern w:val="2"/>
                <w:sz w:val="24"/>
                <w:szCs w:val="24"/>
                <w:lang w:val="en-US" w:eastAsia="zh-CN" w:bidi="ar-SA"/>
              </w:rPr>
            </w:pPr>
            <w:r>
              <w:rPr>
                <w:rFonts w:hint="eastAsia" w:ascii="仿宋_GB2312" w:hAnsi="宋体" w:eastAsia="仿宋_GB2312" w:cs="宋体"/>
                <w:sz w:val="24"/>
                <w:szCs w:val="24"/>
              </w:rPr>
              <w:t>负责制定学校设备资产管理制度</w:t>
            </w:r>
          </w:p>
        </w:tc>
        <w:tc>
          <w:tcPr>
            <w:tcW w:w="2159" w:type="dxa"/>
            <w:shd w:val="clear" w:color="auto" w:fill="auto"/>
            <w:vAlign w:val="center"/>
          </w:tcPr>
          <w:p w14:paraId="183BF1B5">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725A87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5AA00018">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0A7609AE">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负责单价10万元及以上的大型仪器设备、批量总价20万元及以上的仪器设备验收方式的审核确认工作、建账信息初审及资料归档工作</w:t>
            </w:r>
          </w:p>
        </w:tc>
        <w:tc>
          <w:tcPr>
            <w:tcW w:w="2159" w:type="dxa"/>
            <w:shd w:val="clear" w:color="auto" w:fill="auto"/>
            <w:vAlign w:val="center"/>
          </w:tcPr>
          <w:p w14:paraId="6FC68CC1">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5DDBC5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49AE3F7C">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78AEAF2A">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负责单价不足10万元的仪器设备资产登记建账信息的逻辑性初审工作</w:t>
            </w:r>
          </w:p>
        </w:tc>
        <w:tc>
          <w:tcPr>
            <w:tcW w:w="2159" w:type="dxa"/>
            <w:shd w:val="clear" w:color="auto" w:fill="auto"/>
            <w:vAlign w:val="center"/>
          </w:tcPr>
          <w:p w14:paraId="2393B659">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391F84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33039836">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06165ECA">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指导各二级单位资产管理员完成仪器设备现场验收和登记建账信息复审工作</w:t>
            </w:r>
          </w:p>
        </w:tc>
        <w:tc>
          <w:tcPr>
            <w:tcW w:w="2159" w:type="dxa"/>
            <w:shd w:val="clear" w:color="auto" w:fill="auto"/>
            <w:vAlign w:val="center"/>
          </w:tcPr>
          <w:p w14:paraId="6ECD5524">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31154A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817" w:type="dxa"/>
            <w:vAlign w:val="center"/>
          </w:tcPr>
          <w:p w14:paraId="08F669F8">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50FAEFC">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审核并办理设备资产的校内调拨</w:t>
            </w:r>
          </w:p>
        </w:tc>
        <w:tc>
          <w:tcPr>
            <w:tcW w:w="2159" w:type="dxa"/>
            <w:shd w:val="clear" w:color="auto" w:fill="auto"/>
            <w:vAlign w:val="center"/>
          </w:tcPr>
          <w:p w14:paraId="37682604">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0B88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4469B4A">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0D9D700">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审核并招标处置达到报废年限的设备类资产</w:t>
            </w:r>
          </w:p>
        </w:tc>
        <w:tc>
          <w:tcPr>
            <w:tcW w:w="2159" w:type="dxa"/>
            <w:shd w:val="clear" w:color="auto" w:fill="auto"/>
            <w:vAlign w:val="center"/>
          </w:tcPr>
          <w:p w14:paraId="1A0F27B0">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651357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17DE9B60">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7C5DB9FA">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做好</w:t>
            </w:r>
            <w:r>
              <w:rPr>
                <w:rFonts w:hint="eastAsia" w:ascii="仿宋_GB2312" w:hAnsi="宋体" w:eastAsia="仿宋_GB2312" w:cs="宋体"/>
                <w:sz w:val="24"/>
                <w:szCs w:val="24"/>
                <w:lang w:val="en-US" w:eastAsia="zh-CN"/>
              </w:rPr>
              <w:t>设备类</w:t>
            </w:r>
            <w:r>
              <w:rPr>
                <w:rFonts w:hint="eastAsia" w:ascii="仿宋_GB2312" w:hAnsi="宋体" w:eastAsia="仿宋_GB2312" w:cs="宋体"/>
                <w:sz w:val="24"/>
                <w:szCs w:val="24"/>
              </w:rPr>
              <w:t>资产数据统计分析，报送相关</w:t>
            </w:r>
            <w:r>
              <w:rPr>
                <w:rFonts w:hint="eastAsia" w:ascii="仿宋_GB2312" w:hAnsi="宋体" w:eastAsia="仿宋_GB2312" w:cs="宋体"/>
                <w:sz w:val="24"/>
                <w:szCs w:val="24"/>
                <w:lang w:val="en-US" w:eastAsia="zh-CN"/>
              </w:rPr>
              <w:t>设备类</w:t>
            </w:r>
            <w:r>
              <w:rPr>
                <w:rFonts w:hint="eastAsia" w:ascii="仿宋_GB2312" w:hAnsi="宋体" w:eastAsia="仿宋_GB2312" w:cs="宋体"/>
                <w:sz w:val="24"/>
                <w:szCs w:val="24"/>
              </w:rPr>
              <w:t>资产统计报表</w:t>
            </w:r>
          </w:p>
        </w:tc>
        <w:tc>
          <w:tcPr>
            <w:tcW w:w="2159" w:type="dxa"/>
            <w:shd w:val="clear" w:color="auto" w:fill="auto"/>
            <w:vAlign w:val="center"/>
          </w:tcPr>
          <w:p w14:paraId="685ECE09">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208114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16FF50C0">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48345200">
            <w:pPr>
              <w:jc w:val="left"/>
              <w:rPr>
                <w:rFonts w:ascii="仿宋_GB2312" w:hAnsi="宋体" w:eastAsia="仿宋_GB2312" w:cstheme="minorBidi"/>
                <w:kern w:val="2"/>
                <w:sz w:val="24"/>
                <w:szCs w:val="24"/>
                <w:lang w:val="en-US" w:eastAsia="zh-CN" w:bidi="ar-SA"/>
              </w:rPr>
            </w:pPr>
            <w:r>
              <w:rPr>
                <w:rFonts w:hint="eastAsia" w:ascii="仿宋_GB2312" w:hAnsi="宋体" w:eastAsia="仿宋_GB2312" w:cs="宋体"/>
                <w:sz w:val="24"/>
                <w:szCs w:val="24"/>
              </w:rPr>
              <w:t>按学校部署，组织设备资产清查，制定相关资产类别的清查工作方案，并组织实施</w:t>
            </w:r>
          </w:p>
        </w:tc>
        <w:tc>
          <w:tcPr>
            <w:tcW w:w="2159" w:type="dxa"/>
            <w:shd w:val="clear" w:color="auto" w:fill="auto"/>
            <w:vAlign w:val="center"/>
          </w:tcPr>
          <w:p w14:paraId="48024B43">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44FAC8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59FD3459">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30E27776">
            <w:pPr>
              <w:jc w:val="left"/>
              <w:rPr>
                <w:rFonts w:ascii="仿宋_GB2312" w:hAnsi="宋体" w:eastAsia="仿宋_GB2312" w:cstheme="minorBidi"/>
                <w:color w:val="auto"/>
                <w:kern w:val="2"/>
                <w:sz w:val="24"/>
                <w:szCs w:val="24"/>
                <w:lang w:val="en-US" w:eastAsia="zh-CN" w:bidi="ar-SA"/>
              </w:rPr>
            </w:pPr>
            <w:r>
              <w:rPr>
                <w:rFonts w:hint="eastAsia" w:ascii="仿宋_GB2312" w:hAnsi="宋体" w:eastAsia="仿宋_GB2312" w:cs="宋体"/>
                <w:color w:val="auto"/>
                <w:sz w:val="24"/>
                <w:szCs w:val="24"/>
              </w:rPr>
              <w:t>做好学校</w:t>
            </w:r>
            <w:r>
              <w:rPr>
                <w:rFonts w:hint="eastAsia" w:ascii="仿宋_GB2312" w:hAnsi="宋体" w:eastAsia="仿宋_GB2312" w:cs="宋体"/>
                <w:color w:val="auto"/>
                <w:sz w:val="24"/>
                <w:szCs w:val="24"/>
                <w:lang w:val="en-US" w:eastAsia="zh-CN"/>
              </w:rPr>
              <w:t>设备</w:t>
            </w:r>
            <w:r>
              <w:rPr>
                <w:rFonts w:hint="eastAsia" w:ascii="仿宋_GB2312" w:hAnsi="宋体" w:eastAsia="仿宋_GB2312" w:cs="宋体"/>
                <w:color w:val="auto"/>
                <w:sz w:val="24"/>
                <w:szCs w:val="24"/>
              </w:rPr>
              <w:t>资产管理系统日常维护及账目核对</w:t>
            </w:r>
          </w:p>
        </w:tc>
        <w:tc>
          <w:tcPr>
            <w:tcW w:w="2159" w:type="dxa"/>
            <w:shd w:val="clear" w:color="auto" w:fill="auto"/>
            <w:vAlign w:val="center"/>
          </w:tcPr>
          <w:p w14:paraId="6CB6B4C1">
            <w:pPr>
              <w:jc w:val="center"/>
              <w:rPr>
                <w:rFonts w:ascii="仿宋_GB2312" w:hAnsi="宋体" w:eastAsia="仿宋_GB2312" w:cstheme="minorBidi"/>
                <w:color w:val="auto"/>
                <w:kern w:val="2"/>
                <w:sz w:val="24"/>
                <w:szCs w:val="24"/>
                <w:lang w:val="en-US" w:eastAsia="zh-CN" w:bidi="ar-SA"/>
              </w:rPr>
            </w:pPr>
            <w:r>
              <w:rPr>
                <w:rFonts w:hint="eastAsia" w:ascii="仿宋_GB2312" w:eastAsia="仿宋_GB2312"/>
                <w:color w:val="auto"/>
                <w:sz w:val="24"/>
                <w:szCs w:val="24"/>
              </w:rPr>
              <w:t>设备管理科</w:t>
            </w:r>
          </w:p>
        </w:tc>
      </w:tr>
      <w:tr w14:paraId="3155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25D97D2A">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DBF52C9">
            <w:pPr>
              <w:jc w:val="left"/>
              <w:rPr>
                <w:rFonts w:ascii="仿宋_GB2312" w:eastAsia="仿宋_GB2312" w:hAnsiTheme="minorHAnsi" w:cstheme="minorBidi"/>
                <w:kern w:val="2"/>
                <w:sz w:val="24"/>
                <w:szCs w:val="24"/>
                <w:lang w:val="en-US" w:eastAsia="zh-CN" w:bidi="ar-SA"/>
              </w:rPr>
            </w:pPr>
            <w:r>
              <w:rPr>
                <w:rFonts w:hint="eastAsia" w:ascii="仿宋_GB2312" w:hAnsi="Helvetica" w:eastAsia="仿宋_GB2312" w:cs="Helvetica"/>
                <w:color w:val="333333"/>
                <w:sz w:val="24"/>
                <w:szCs w:val="24"/>
                <w:shd w:val="clear" w:color="auto" w:fill="FFFFFF"/>
              </w:rPr>
              <w:t>设备招标采购申请初审管理</w:t>
            </w:r>
          </w:p>
        </w:tc>
        <w:tc>
          <w:tcPr>
            <w:tcW w:w="2159" w:type="dxa"/>
            <w:shd w:val="clear" w:color="auto" w:fill="auto"/>
            <w:vAlign w:val="center"/>
          </w:tcPr>
          <w:p w14:paraId="4AF7CF7F">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6160B4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1" w:hRule="atLeast"/>
        </w:trPr>
        <w:tc>
          <w:tcPr>
            <w:tcW w:w="817" w:type="dxa"/>
            <w:vAlign w:val="center"/>
          </w:tcPr>
          <w:p w14:paraId="312BBFE2">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4D5EA133">
            <w:pPr>
              <w:jc w:val="left"/>
              <w:rPr>
                <w:rFonts w:ascii="仿宋_GB2312" w:eastAsia="仿宋_GB2312" w:hAnsiTheme="minorHAnsi" w:cstheme="minorBidi"/>
                <w:kern w:val="2"/>
                <w:sz w:val="24"/>
                <w:szCs w:val="24"/>
                <w:lang w:val="en-US" w:eastAsia="zh-CN" w:bidi="ar-SA"/>
              </w:rPr>
            </w:pPr>
            <w:r>
              <w:rPr>
                <w:rFonts w:hint="eastAsia" w:ascii="仿宋_GB2312" w:hAnsi="Helvetica" w:eastAsia="仿宋_GB2312" w:cs="Helvetica"/>
                <w:color w:val="333333"/>
                <w:sz w:val="24"/>
                <w:szCs w:val="24"/>
                <w:shd w:val="clear" w:color="auto" w:fill="FFFFFF"/>
              </w:rPr>
              <w:t>设备采购合同审批及合同专用章使用管理</w:t>
            </w:r>
          </w:p>
        </w:tc>
        <w:tc>
          <w:tcPr>
            <w:tcW w:w="2159" w:type="dxa"/>
            <w:shd w:val="clear" w:color="auto" w:fill="auto"/>
            <w:vAlign w:val="center"/>
          </w:tcPr>
          <w:p w14:paraId="595B16FA">
            <w:pPr>
              <w:jc w:val="center"/>
              <w:rPr>
                <w:rFonts w:ascii="仿宋_GB2312" w:eastAsia="仿宋_GB2312" w:hAnsiTheme="minorHAnsi" w:cstheme="minorBidi"/>
                <w:kern w:val="2"/>
                <w:sz w:val="24"/>
                <w:szCs w:val="24"/>
                <w:lang w:val="en-US" w:eastAsia="zh-CN" w:bidi="ar-SA"/>
              </w:rPr>
            </w:pPr>
            <w:r>
              <w:rPr>
                <w:rFonts w:hint="eastAsia" w:ascii="仿宋_GB2312" w:eastAsia="仿宋_GB2312"/>
                <w:sz w:val="24"/>
                <w:szCs w:val="24"/>
              </w:rPr>
              <w:t>设备管理科</w:t>
            </w:r>
          </w:p>
        </w:tc>
      </w:tr>
      <w:tr w14:paraId="03CCB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817" w:type="dxa"/>
            <w:vAlign w:val="center"/>
          </w:tcPr>
          <w:p w14:paraId="77C4BA2A">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043335E8">
            <w:pPr>
              <w:jc w:val="left"/>
              <w:rPr>
                <w:rFonts w:ascii="仿宋_GB2312" w:hAnsi="宋体" w:eastAsia="仿宋_GB2312" w:cstheme="minorBidi"/>
                <w:kern w:val="2"/>
                <w:sz w:val="24"/>
                <w:szCs w:val="24"/>
                <w:lang w:val="en-US" w:eastAsia="zh-CN" w:bidi="ar-SA"/>
              </w:rPr>
            </w:pPr>
            <w:r>
              <w:rPr>
                <w:rFonts w:hint="eastAsia" w:ascii="仿宋_GB2312" w:hAnsi="Helvetica" w:eastAsia="仿宋_GB2312" w:cs="Helvetica"/>
                <w:color w:val="333333"/>
                <w:sz w:val="24"/>
                <w:szCs w:val="24"/>
                <w:shd w:val="clear" w:color="auto" w:fill="FFFFFF"/>
              </w:rPr>
              <w:t>进口设备采购管理</w:t>
            </w:r>
          </w:p>
        </w:tc>
        <w:tc>
          <w:tcPr>
            <w:tcW w:w="2159" w:type="dxa"/>
            <w:shd w:val="clear" w:color="auto" w:fill="auto"/>
            <w:vAlign w:val="center"/>
          </w:tcPr>
          <w:p w14:paraId="263C611C">
            <w:pPr>
              <w:jc w:val="center"/>
              <w:rPr>
                <w:rFonts w:ascii="仿宋_GB2312" w:hAnsi="宋体" w:eastAsia="仿宋_GB2312" w:cstheme="minorBidi"/>
                <w:kern w:val="2"/>
                <w:sz w:val="24"/>
                <w:szCs w:val="24"/>
                <w:lang w:val="en-US" w:eastAsia="zh-CN" w:bidi="ar-SA"/>
              </w:rPr>
            </w:pPr>
            <w:r>
              <w:rPr>
                <w:rFonts w:hint="eastAsia" w:ascii="仿宋_GB2312" w:eastAsia="仿宋_GB2312"/>
                <w:sz w:val="24"/>
                <w:szCs w:val="24"/>
              </w:rPr>
              <w:t>设备管理科</w:t>
            </w:r>
          </w:p>
        </w:tc>
      </w:tr>
      <w:tr w14:paraId="1C774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431DCA3D">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7A4C7010">
            <w:pPr>
              <w:jc w:val="left"/>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承担学校实验室安全与环境保护工作领导小组、实验室生物安全管理专业委员会的日常工作，完善学校实验室安全相关管理规章制度</w:t>
            </w:r>
          </w:p>
        </w:tc>
        <w:tc>
          <w:tcPr>
            <w:tcW w:w="2159" w:type="dxa"/>
            <w:shd w:val="clear" w:color="auto" w:fill="auto"/>
            <w:vAlign w:val="center"/>
          </w:tcPr>
          <w:p w14:paraId="6026A46E">
            <w:pPr>
              <w:jc w:val="center"/>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33CCAA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3B0DAA52">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9FB9ED1">
            <w:pPr>
              <w:jc w:val="left"/>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负责统筹协调学校实验室技术安全管理工作，负责学校实验室安全督导员队伍建设，统筹实验室安全教育活动</w:t>
            </w:r>
          </w:p>
        </w:tc>
        <w:tc>
          <w:tcPr>
            <w:tcW w:w="2159" w:type="dxa"/>
            <w:shd w:val="clear" w:color="auto" w:fill="auto"/>
            <w:vAlign w:val="center"/>
          </w:tcPr>
          <w:p w14:paraId="69BF2390">
            <w:pPr>
              <w:jc w:val="center"/>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337D91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13DD4526">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3168F8BC">
            <w:pPr>
              <w:jc w:val="left"/>
              <w:rPr>
                <w:rFonts w:ascii="仿宋_GB2312" w:eastAsia="仿宋_GB2312" w:hAnsiTheme="minorEastAsia" w:cstheme="minorEastAsia"/>
                <w:kern w:val="2"/>
                <w:sz w:val="24"/>
                <w:szCs w:val="24"/>
                <w:lang w:val="en-US" w:eastAsia="zh-CN" w:bidi="ar-SA"/>
              </w:rPr>
            </w:pPr>
            <w:r>
              <w:rPr>
                <w:rFonts w:hint="eastAsia" w:ascii="仿宋_GB2312" w:eastAsia="仿宋_GB2312" w:hAnsiTheme="minorEastAsia" w:cstheme="minorEastAsia"/>
                <w:sz w:val="24"/>
                <w:szCs w:val="24"/>
              </w:rPr>
              <w:t>负责学校实验室危险化学品的技术安全管理。其中，对于管控类化学品按照申购单位提交的材料对储存条件要求进行现场审核工作</w:t>
            </w:r>
          </w:p>
        </w:tc>
        <w:tc>
          <w:tcPr>
            <w:tcW w:w="2159" w:type="dxa"/>
            <w:shd w:val="clear" w:color="auto" w:fill="auto"/>
            <w:vAlign w:val="center"/>
          </w:tcPr>
          <w:p w14:paraId="759E6C8E">
            <w:pPr>
              <w:jc w:val="center"/>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5D5455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700A07EF">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2D785313">
            <w:pPr>
              <w:jc w:val="left"/>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shd w:val="clear" w:color="auto" w:fill="FFFFFF"/>
                <w14:textFill>
                  <w14:solidFill>
                    <w14:schemeClr w14:val="tx1"/>
                  </w14:solidFill>
                </w14:textFill>
              </w:rPr>
              <w:t>负责学校实验室危险废弃物的技术安全管理，学校实验室危险废弃物处置工作</w:t>
            </w:r>
          </w:p>
        </w:tc>
        <w:tc>
          <w:tcPr>
            <w:tcW w:w="2159" w:type="dxa"/>
            <w:shd w:val="clear" w:color="auto" w:fill="auto"/>
            <w:vAlign w:val="center"/>
          </w:tcPr>
          <w:p w14:paraId="59B2A3FC">
            <w:pPr>
              <w:jc w:val="center"/>
              <w:rPr>
                <w:rFonts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00E4E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7FE38ACE">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4D9C6C48">
            <w:pPr>
              <w:jc w:val="left"/>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负责学校辐射装置的技术安全管理，组织学校辐射工作人员的安全培训、职业健康体检和个人剂量监测工作</w:t>
            </w:r>
          </w:p>
        </w:tc>
        <w:tc>
          <w:tcPr>
            <w:tcW w:w="2159" w:type="dxa"/>
            <w:shd w:val="clear" w:color="auto" w:fill="auto"/>
            <w:vAlign w:val="center"/>
          </w:tcPr>
          <w:p w14:paraId="17209253">
            <w:pPr>
              <w:jc w:val="center"/>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0257CF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1BAA527B">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544DDEB6">
            <w:pPr>
              <w:jc w:val="left"/>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负责学校从事有害健康工种营养保健的审核工作</w:t>
            </w:r>
          </w:p>
        </w:tc>
        <w:tc>
          <w:tcPr>
            <w:tcW w:w="2159" w:type="dxa"/>
            <w:shd w:val="clear" w:color="auto" w:fill="auto"/>
            <w:vAlign w:val="center"/>
          </w:tcPr>
          <w:p w14:paraId="1DD47381">
            <w:pPr>
              <w:jc w:val="center"/>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39255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3A751E42">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6D0751AC">
            <w:pPr>
              <w:jc w:val="left"/>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shd w:val="clear" w:color="auto" w:fill="FFFFFF"/>
                <w14:textFill>
                  <w14:solidFill>
                    <w14:schemeClr w14:val="tx1"/>
                  </w14:solidFill>
                </w14:textFill>
              </w:rPr>
              <w:t>负责学校</w:t>
            </w:r>
            <w:r>
              <w:rPr>
                <w:rFonts w:hint="eastAsia" w:ascii="仿宋_GB2312" w:eastAsia="仿宋_GB2312" w:hAnsiTheme="minorEastAsia" w:cstheme="minorEastAsia"/>
                <w:color w:val="000000" w:themeColor="text1"/>
                <w:sz w:val="24"/>
                <w:szCs w:val="24"/>
                <w:shd w:val="clear" w:color="auto" w:fill="FFFFFF"/>
                <w:lang w:val="en-US" w:eastAsia="zh-CN"/>
                <w14:textFill>
                  <w14:solidFill>
                    <w14:schemeClr w14:val="tx1"/>
                  </w14:solidFill>
                </w14:textFill>
              </w:rPr>
              <w:t>实验室</w:t>
            </w:r>
            <w:r>
              <w:rPr>
                <w:rFonts w:hint="eastAsia" w:ascii="仿宋_GB2312" w:eastAsia="仿宋_GB2312" w:hAnsiTheme="minorEastAsia" w:cstheme="minorEastAsia"/>
                <w:color w:val="000000" w:themeColor="text1"/>
                <w:sz w:val="24"/>
                <w:szCs w:val="24"/>
                <w:shd w:val="clear" w:color="auto" w:fill="FFFFFF"/>
                <w14:textFill>
                  <w14:solidFill>
                    <w14:schemeClr w14:val="tx1"/>
                  </w14:solidFill>
                </w14:textFill>
              </w:rPr>
              <w:t>特种设备的监管，建立和管理</w:t>
            </w:r>
            <w:r>
              <w:rPr>
                <w:rFonts w:hint="eastAsia" w:ascii="仿宋_GB2312" w:eastAsia="仿宋_GB2312" w:hAnsiTheme="minorEastAsia" w:cstheme="minorEastAsia"/>
                <w:color w:val="000000" w:themeColor="text1"/>
                <w:sz w:val="24"/>
                <w:szCs w:val="24"/>
                <w:shd w:val="clear" w:color="auto" w:fill="FFFFFF"/>
                <w:lang w:val="en-US" w:eastAsia="zh-CN"/>
                <w14:textFill>
                  <w14:solidFill>
                    <w14:schemeClr w14:val="tx1"/>
                  </w14:solidFill>
                </w14:textFill>
              </w:rPr>
              <w:t>实验室</w:t>
            </w:r>
            <w:r>
              <w:rPr>
                <w:rFonts w:hint="eastAsia" w:ascii="仿宋_GB2312" w:eastAsia="仿宋_GB2312" w:hAnsiTheme="minorEastAsia" w:cstheme="minorEastAsia"/>
                <w:color w:val="000000" w:themeColor="text1"/>
                <w:sz w:val="24"/>
                <w:szCs w:val="24"/>
                <w:shd w:val="clear" w:color="auto" w:fill="FFFFFF"/>
                <w14:textFill>
                  <w14:solidFill>
                    <w14:schemeClr w14:val="tx1"/>
                  </w14:solidFill>
                </w14:textFill>
              </w:rPr>
              <w:t>特种设备台账，监督使用单位检验和维护工作</w:t>
            </w:r>
          </w:p>
        </w:tc>
        <w:tc>
          <w:tcPr>
            <w:tcW w:w="2159" w:type="dxa"/>
            <w:shd w:val="clear" w:color="auto" w:fill="auto"/>
            <w:vAlign w:val="center"/>
          </w:tcPr>
          <w:p w14:paraId="4801682E">
            <w:pPr>
              <w:jc w:val="center"/>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r w14:paraId="19DAF7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817" w:type="dxa"/>
            <w:vAlign w:val="center"/>
          </w:tcPr>
          <w:p w14:paraId="1D462E95">
            <w:pPr>
              <w:pStyle w:val="9"/>
              <w:numPr>
                <w:ilvl w:val="0"/>
                <w:numId w:val="1"/>
              </w:numPr>
              <w:ind w:firstLineChars="0"/>
              <w:jc w:val="center"/>
              <w:rPr>
                <w:rFonts w:ascii="仿宋_GB2312" w:eastAsia="仿宋_GB2312"/>
                <w:sz w:val="24"/>
                <w:szCs w:val="24"/>
              </w:rPr>
            </w:pPr>
          </w:p>
        </w:tc>
        <w:tc>
          <w:tcPr>
            <w:tcW w:w="5670" w:type="dxa"/>
            <w:shd w:val="clear" w:color="auto" w:fill="auto"/>
            <w:vAlign w:val="center"/>
          </w:tcPr>
          <w:p w14:paraId="1D5C6D14">
            <w:pPr>
              <w:jc w:val="left"/>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贯彻落实国家关于实验室生物安全管理工作的法律、法规</w:t>
            </w:r>
          </w:p>
        </w:tc>
        <w:tc>
          <w:tcPr>
            <w:tcW w:w="2159" w:type="dxa"/>
            <w:shd w:val="clear" w:color="auto" w:fill="auto"/>
            <w:vAlign w:val="center"/>
          </w:tcPr>
          <w:p w14:paraId="6A34F35B">
            <w:pPr>
              <w:jc w:val="center"/>
              <w:rPr>
                <w:rFonts w:hint="eastAsia" w:ascii="仿宋_GB2312" w:eastAsia="仿宋_GB2312" w:hAnsiTheme="minorEastAsia" w:cstheme="minorEastAsia"/>
                <w:color w:val="000000" w:themeColor="text1"/>
                <w:kern w:val="2"/>
                <w:sz w:val="24"/>
                <w:szCs w:val="24"/>
                <w:lang w:val="en-US" w:eastAsia="zh-CN" w:bidi="ar-SA"/>
                <w14:textFill>
                  <w14:solidFill>
                    <w14:schemeClr w14:val="tx1"/>
                  </w14:solidFill>
                </w14:textFill>
              </w:rPr>
            </w:pPr>
            <w:r>
              <w:rPr>
                <w:rFonts w:hint="eastAsia" w:ascii="仿宋_GB2312" w:eastAsia="仿宋_GB2312" w:hAnsiTheme="minorEastAsia" w:cstheme="minorEastAsia"/>
                <w:color w:val="000000" w:themeColor="text1"/>
                <w:sz w:val="24"/>
                <w:szCs w:val="24"/>
                <w14:textFill>
                  <w14:solidFill>
                    <w14:schemeClr w14:val="tx1"/>
                  </w14:solidFill>
                </w14:textFill>
              </w:rPr>
              <w:t>实验室安全管理科</w:t>
            </w:r>
          </w:p>
        </w:tc>
      </w:tr>
    </w:tbl>
    <w:p w14:paraId="1C045957">
      <w:pPr>
        <w:widowControl/>
        <w:jc w:val="left"/>
        <w:rPr>
          <w:rFonts w:hint="eastAsia" w:ascii="仿宋_GB2312" w:eastAsia="仿宋_GB2312"/>
          <w:sz w:val="32"/>
          <w:szCs w:val="32"/>
        </w:rPr>
      </w:pPr>
      <w:r>
        <w:rPr>
          <w:rFonts w:hint="eastAsia" w:ascii="仿宋_GB2312" w:eastAsia="仿宋_GB2312"/>
          <w:sz w:val="32"/>
          <w:szCs w:val="32"/>
        </w:rPr>
        <w:t>相关管理制度及工作流程链接：</w:t>
      </w:r>
    </w:p>
    <w:p w14:paraId="1E1EC77B">
      <w:pPr>
        <w:widowControl/>
        <w:jc w:val="left"/>
        <w:rPr>
          <w:rFonts w:hint="eastAsia" w:ascii="仿宋_GB2312" w:eastAsia="仿宋_GB2312"/>
          <w:sz w:val="32"/>
          <w:szCs w:val="32"/>
        </w:rPr>
      </w:pPr>
      <w:r>
        <w:rPr>
          <w:rFonts w:hint="eastAsia" w:ascii="仿宋_GB2312" w:eastAsia="仿宋_GB2312"/>
          <w:sz w:val="32"/>
          <w:szCs w:val="32"/>
        </w:rPr>
        <w:fldChar w:fldCharType="begin"/>
      </w:r>
      <w:r>
        <w:rPr>
          <w:rFonts w:hint="eastAsia" w:ascii="仿宋_GB2312" w:eastAsia="仿宋_GB2312"/>
          <w:sz w:val="32"/>
          <w:szCs w:val="32"/>
        </w:rPr>
        <w:instrText xml:space="preserve"> HYPERLINK "http://gzc.whut.edu.cn/gzzd/gjzcfg/" </w:instrText>
      </w:r>
      <w:r>
        <w:rPr>
          <w:rFonts w:hint="eastAsia" w:ascii="仿宋_GB2312" w:eastAsia="仿宋_GB2312"/>
          <w:sz w:val="32"/>
          <w:szCs w:val="32"/>
        </w:rPr>
        <w:fldChar w:fldCharType="separate"/>
      </w:r>
      <w:r>
        <w:rPr>
          <w:rFonts w:hint="eastAsia" w:ascii="仿宋_GB2312" w:eastAsia="仿宋_GB2312"/>
          <w:sz w:val="32"/>
          <w:szCs w:val="32"/>
        </w:rPr>
        <w:t>http://gzc.whut.edu.cn/gzzd/gjzcfg/</w:t>
      </w:r>
      <w:r>
        <w:rPr>
          <w:rFonts w:hint="eastAsia" w:ascii="仿宋_GB2312" w:eastAsia="仿宋_GB2312"/>
          <w:sz w:val="32"/>
          <w:szCs w:val="32"/>
        </w:rPr>
        <w:fldChar w:fldCharType="end"/>
      </w:r>
    </w:p>
    <w:p w14:paraId="41702190">
      <w:pPr>
        <w:widowControl/>
        <w:jc w:val="left"/>
        <w:rPr>
          <w:rFonts w:hint="eastAsia" w:ascii="仿宋_GB2312" w:eastAsia="仿宋_GB2312"/>
          <w:sz w:val="32"/>
          <w:szCs w:val="32"/>
        </w:rPr>
      </w:pPr>
      <w:r>
        <w:rPr>
          <w:rFonts w:hint="eastAsia" w:ascii="仿宋_GB2312" w:eastAsia="仿宋_GB2312"/>
          <w:sz w:val="32"/>
          <w:szCs w:val="32"/>
        </w:rPr>
        <w:t>http://gzc.whut.edu.cn/fwzn/bslc/</w:t>
      </w:r>
    </w:p>
    <w:p w14:paraId="707E9E32">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F02E94"/>
    <w:multiLevelType w:val="multilevel"/>
    <w:tmpl w:val="60F02E94"/>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A2Y2MzOGYzODQ4MDQzNzQyM2Q2Mjg4YzkwZmJmZmEifQ=="/>
  </w:docVars>
  <w:rsids>
    <w:rsidRoot w:val="00BD79D9"/>
    <w:rsid w:val="002D7E00"/>
    <w:rsid w:val="009364C6"/>
    <w:rsid w:val="00BD79D9"/>
    <w:rsid w:val="00BE5216"/>
    <w:rsid w:val="00E9025D"/>
    <w:rsid w:val="00EB73C1"/>
    <w:rsid w:val="00EF4986"/>
    <w:rsid w:val="1633051B"/>
    <w:rsid w:val="26AD000B"/>
    <w:rsid w:val="3A1B3383"/>
    <w:rsid w:val="586F521D"/>
    <w:rsid w:val="59D80B38"/>
    <w:rsid w:val="5FD44800"/>
    <w:rsid w:val="6F514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semiHidden/>
    <w:unhideWhenUsed/>
    <w:uiPriority w:val="99"/>
    <w:rPr>
      <w:color w:val="0000FF"/>
      <w:u w:val="single"/>
    </w:rPr>
  </w:style>
  <w:style w:type="character" w:customStyle="1" w:styleId="7">
    <w:name w:val="页眉 字符"/>
    <w:basedOn w:val="5"/>
    <w:link w:val="3"/>
    <w:qFormat/>
    <w:uiPriority w:val="99"/>
    <w:rPr>
      <w:sz w:val="18"/>
      <w:szCs w:val="18"/>
    </w:rPr>
  </w:style>
  <w:style w:type="character" w:customStyle="1" w:styleId="8">
    <w:name w:val="页脚 字符"/>
    <w:basedOn w:val="5"/>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1213</Words>
  <Characters>1282</Characters>
  <Lines>15</Lines>
  <Paragraphs>4</Paragraphs>
  <TotalTime>1</TotalTime>
  <ScaleCrop>false</ScaleCrop>
  <LinksUpToDate>false</LinksUpToDate>
  <CharactersWithSpaces>1282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2023-11-06T02:23:00Z</dcterms:created>
  <dc:creator>Administrator</dc:creator>
  <cp:lastModifiedBy>Administrator</cp:lastModifiedBy>
  <dcterms:modified xsi:type="dcterms:W3CDTF">2024-11-08T06:51:40Z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281562D107104DBDB8F94575CC39AE40_12</vt:lpwstr>
  </property>
</Properties>
</file>